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5" w:rsidRDefault="00712AC5" w:rsidP="00712AC5">
      <w:pPr>
        <w:spacing w:after="0"/>
        <w:jc w:val="right"/>
      </w:pPr>
      <w:r w:rsidRPr="00712AC5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3BE341F" wp14:editId="22E25577">
            <wp:simplePos x="0" y="0"/>
            <wp:positionH relativeFrom="column">
              <wp:posOffset>-228600</wp:posOffset>
            </wp:positionH>
            <wp:positionV relativeFrom="paragraph">
              <wp:posOffset>-160655</wp:posOffset>
            </wp:positionV>
            <wp:extent cx="1781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84" y="21000"/>
                <wp:lineTo x="21484" y="0"/>
                <wp:lineTo x="0" y="0"/>
              </wp:wrapPolygon>
            </wp:wrapTight>
            <wp:docPr id="1" name="Picture 1" descr="http://www.newswise.com/images/institutions/logos/aa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wise.com/images/institutions/logos/aa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American Academy of Neurology (AAN)</w:t>
      </w:r>
    </w:p>
    <w:p w:rsidR="00712AC5" w:rsidRPr="00712AC5" w:rsidRDefault="00712AC5" w:rsidP="00712AC5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712AC5">
        <w:rPr>
          <w:rFonts w:eastAsia="Times New Roman" w:cstheme="minorHAnsi"/>
          <w:szCs w:val="24"/>
        </w:rPr>
        <w:t>201 Chicago Ave. S</w:t>
      </w:r>
    </w:p>
    <w:p w:rsidR="00712AC5" w:rsidRPr="00712AC5" w:rsidRDefault="00712AC5" w:rsidP="00712A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12AC5">
        <w:rPr>
          <w:rFonts w:ascii="Times New Roman" w:eastAsia="Times New Roman" w:hAnsi="Times New Roman" w:cs="Times New Roman"/>
          <w:szCs w:val="24"/>
        </w:rPr>
        <w:t xml:space="preserve">Minneapolis MN 55415 </w:t>
      </w:r>
    </w:p>
    <w:p w:rsidR="00712AC5" w:rsidRDefault="00712AC5" w:rsidP="00712AC5">
      <w:pPr>
        <w:jc w:val="center"/>
        <w:rPr>
          <w:b/>
          <w:sz w:val="24"/>
        </w:rPr>
      </w:pPr>
    </w:p>
    <w:p w:rsidR="005B0EDA" w:rsidRPr="00712AC5" w:rsidRDefault="00712AC5" w:rsidP="00712AC5">
      <w:pPr>
        <w:rPr>
          <w:b/>
          <w:sz w:val="28"/>
        </w:rPr>
      </w:pPr>
      <w:r w:rsidRPr="00712AC5">
        <w:rPr>
          <w:b/>
          <w:sz w:val="32"/>
        </w:rPr>
        <w:t>Exercise and diet can reduce neuropathic pain and help</w:t>
      </w:r>
      <w:r w:rsidRPr="00712AC5">
        <w:rPr>
          <w:b/>
          <w:sz w:val="32"/>
        </w:rPr>
        <w:br/>
        <w:t>regenerate nerve fibers in patients with impaired glucose</w:t>
      </w:r>
      <w:r w:rsidRPr="00712AC5">
        <w:rPr>
          <w:b/>
          <w:sz w:val="32"/>
        </w:rPr>
        <w:br/>
        <w:t>tolerance ("</w:t>
      </w:r>
      <w:proofErr w:type="spellStart"/>
      <w:r w:rsidRPr="00712AC5">
        <w:rPr>
          <w:b/>
          <w:sz w:val="32"/>
        </w:rPr>
        <w:t>Prediabetes</w:t>
      </w:r>
      <w:proofErr w:type="spellEnd"/>
      <w:r w:rsidRPr="00712AC5">
        <w:rPr>
          <w:b/>
          <w:sz w:val="32"/>
        </w:rPr>
        <w:t>").</w:t>
      </w:r>
    </w:p>
    <w:p w:rsidR="00712AC5" w:rsidRDefault="00712AC5" w:rsidP="00712AC5">
      <w:pPr>
        <w:sectPr w:rsidR="00712AC5" w:rsidSect="00712A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2AC5" w:rsidRPr="00934398" w:rsidRDefault="00712AC5" w:rsidP="00712AC5">
      <w:pPr>
        <w:spacing w:after="0" w:line="240" w:lineRule="auto"/>
        <w:rPr>
          <w:sz w:val="24"/>
          <w:szCs w:val="24"/>
        </w:rPr>
      </w:pPr>
      <w:r w:rsidRPr="00934398">
        <w:rPr>
          <w:sz w:val="24"/>
        </w:rPr>
        <w:lastRenderedPageBreak/>
        <w:t>Exercise and diet can reduce neuropathic pain and</w:t>
      </w:r>
      <w:r w:rsidRPr="00934398">
        <w:rPr>
          <w:sz w:val="24"/>
        </w:rPr>
        <w:br/>
        <w:t>help regenerate nerve fibers in patients with impaired glucose</w:t>
      </w:r>
      <w:r w:rsidRPr="00934398">
        <w:rPr>
          <w:sz w:val="24"/>
        </w:rPr>
        <w:t xml:space="preserve"> </w:t>
      </w:r>
      <w:r w:rsidRPr="00934398">
        <w:rPr>
          <w:sz w:val="24"/>
        </w:rPr>
        <w:t>tolerance ("</w:t>
      </w:r>
      <w:proofErr w:type="spellStart"/>
      <w:r w:rsidRPr="00934398">
        <w:rPr>
          <w:sz w:val="24"/>
        </w:rPr>
        <w:t>Prediabetes</w:t>
      </w:r>
      <w:proofErr w:type="spellEnd"/>
      <w:r w:rsidRPr="00934398">
        <w:rPr>
          <w:sz w:val="24"/>
        </w:rPr>
        <w:t>"), according to research that will be</w:t>
      </w:r>
      <w:r w:rsidRPr="00934398">
        <w:rPr>
          <w:sz w:val="24"/>
        </w:rPr>
        <w:t xml:space="preserve"> </w:t>
      </w:r>
      <w:r w:rsidRPr="00934398">
        <w:rPr>
          <w:sz w:val="24"/>
        </w:rPr>
        <w:t>presented at the American Academy of Neurology 58th Annual</w:t>
      </w:r>
      <w:r w:rsidRPr="00934398">
        <w:rPr>
          <w:sz w:val="24"/>
        </w:rPr>
        <w:t xml:space="preserve"> </w:t>
      </w:r>
      <w:r w:rsidRPr="00934398">
        <w:rPr>
          <w:sz w:val="24"/>
        </w:rPr>
        <w:t>Meeting in San Diego, Calif., April 1 - 8, 2006.</w:t>
      </w:r>
      <w:r w:rsidRPr="00934398">
        <w:rPr>
          <w:sz w:val="24"/>
        </w:rPr>
        <w:br/>
      </w:r>
      <w:r>
        <w:br/>
      </w:r>
      <w:r w:rsidRPr="00934398">
        <w:rPr>
          <w:sz w:val="24"/>
        </w:rPr>
        <w:t>Impaired glucose tolerance is found in 40 percent of patients</w:t>
      </w:r>
      <w:r w:rsidRPr="00934398">
        <w:rPr>
          <w:sz w:val="24"/>
        </w:rPr>
        <w:t xml:space="preserve"> </w:t>
      </w:r>
      <w:r w:rsidRPr="00934398">
        <w:rPr>
          <w:sz w:val="24"/>
        </w:rPr>
        <w:t>with idiopathic neuropathy (nerve damage with no identified</w:t>
      </w:r>
      <w:r w:rsidRPr="00934398">
        <w:rPr>
          <w:sz w:val="24"/>
        </w:rPr>
        <w:t xml:space="preserve"> </w:t>
      </w:r>
      <w:r w:rsidRPr="00934398">
        <w:rPr>
          <w:sz w:val="24"/>
        </w:rPr>
        <w:t>secondary cause). Impaired glucose tolerance neuropathy (IGTN)</w:t>
      </w:r>
      <w:r w:rsidRPr="00934398">
        <w:rPr>
          <w:sz w:val="24"/>
        </w:rPr>
        <w:t xml:space="preserve"> </w:t>
      </w:r>
      <w:r w:rsidRPr="00934398">
        <w:rPr>
          <w:sz w:val="24"/>
        </w:rPr>
        <w:t>is characterized by loss of nerve fibers in the skin, and is</w:t>
      </w:r>
      <w:r w:rsidRPr="00934398">
        <w:rPr>
          <w:sz w:val="24"/>
        </w:rPr>
        <w:t xml:space="preserve"> </w:t>
      </w:r>
      <w:r w:rsidRPr="00934398">
        <w:rPr>
          <w:sz w:val="24"/>
        </w:rPr>
        <w:t>painful. It is thought that IGTN represents the earliest stage</w:t>
      </w:r>
      <w:r w:rsidRPr="00934398">
        <w:rPr>
          <w:sz w:val="24"/>
        </w:rPr>
        <w:t xml:space="preserve"> </w:t>
      </w:r>
      <w:r w:rsidRPr="00934398">
        <w:rPr>
          <w:sz w:val="24"/>
        </w:rPr>
        <w:t>of diabetic neuropathy. Prior research indicates diabetic</w:t>
      </w:r>
      <w:r w:rsidR="00934398">
        <w:rPr>
          <w:sz w:val="24"/>
        </w:rPr>
        <w:t xml:space="preserve"> </w:t>
      </w:r>
      <w:r w:rsidRPr="00934398">
        <w:rPr>
          <w:sz w:val="24"/>
        </w:rPr>
        <w:t>neuropathy does not improve with currently available</w:t>
      </w:r>
      <w:r w:rsidRPr="00934398">
        <w:rPr>
          <w:sz w:val="24"/>
        </w:rPr>
        <w:br/>
        <w:t>treatment. Patients with impaired glucose tolerance are at</w:t>
      </w:r>
      <w:r w:rsidRPr="00934398">
        <w:rPr>
          <w:sz w:val="24"/>
        </w:rPr>
        <w:t xml:space="preserve"> </w:t>
      </w:r>
      <w:r w:rsidRPr="00934398">
        <w:rPr>
          <w:sz w:val="24"/>
        </w:rPr>
        <w:t>risk for developing diabetes, a risk which can be reduced with</w:t>
      </w:r>
      <w:r w:rsidRPr="00934398">
        <w:rPr>
          <w:sz w:val="24"/>
        </w:rPr>
        <w:t xml:space="preserve"> </w:t>
      </w:r>
      <w:r w:rsidRPr="00934398">
        <w:rPr>
          <w:sz w:val="24"/>
        </w:rPr>
        <w:t xml:space="preserve">a program of diet and exercise counseling. </w:t>
      </w:r>
      <w:r w:rsidR="00934398">
        <w:rPr>
          <w:sz w:val="24"/>
        </w:rPr>
        <w:t xml:space="preserve"> </w:t>
      </w:r>
      <w:bookmarkStart w:id="0" w:name="_GoBack"/>
      <w:bookmarkEnd w:id="0"/>
      <w:r w:rsidRPr="00934398">
        <w:rPr>
          <w:sz w:val="24"/>
          <w:szCs w:val="24"/>
        </w:rPr>
        <w:t>To test whether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this same program could improve IGTN, a research team led by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Dr. A. Gordon Smith and Dr. Rob Singleton studied 32 patients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over the course of one year while they received individualized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dietary and exercise counseling.</w:t>
      </w:r>
      <w:r w:rsidRPr="00934398">
        <w:rPr>
          <w:sz w:val="24"/>
          <w:szCs w:val="24"/>
        </w:rPr>
        <w:br/>
      </w:r>
      <w:r w:rsidRPr="00934398">
        <w:rPr>
          <w:sz w:val="24"/>
          <w:szCs w:val="24"/>
        </w:rPr>
        <w:br/>
        <w:t>They found that the number of nerve fibers (measured by taking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a small skin biopsy) improved by approximately one third,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although patients with the worst loss of nerve fibers in their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extremities did not improve. Overall, patients had reduced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pain and better functioning of their sensory nerves.</w:t>
      </w:r>
      <w:r w:rsidRPr="00934398">
        <w:rPr>
          <w:sz w:val="24"/>
          <w:szCs w:val="24"/>
        </w:rPr>
        <w:br/>
      </w:r>
      <w:r w:rsidRPr="00934398">
        <w:rPr>
          <w:sz w:val="24"/>
          <w:szCs w:val="24"/>
        </w:rPr>
        <w:br/>
        <w:t>"These findings indicate diet and exercise counseling for</w:t>
      </w:r>
      <w:r w:rsidRPr="00934398">
        <w:rPr>
          <w:sz w:val="24"/>
          <w:szCs w:val="24"/>
        </w:rPr>
        <w:br/>
        <w:t>patients with impaired glucose tolerance neuropathy may result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in nerve regeneration," said the study's lead author A. Gordon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Smith, MD, of the University of Utah. "This finding is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 xml:space="preserve">significant </w:t>
      </w:r>
      <w:r w:rsidRPr="00934398">
        <w:rPr>
          <w:sz w:val="24"/>
          <w:szCs w:val="24"/>
        </w:rPr>
        <w:lastRenderedPageBreak/>
        <w:t>because it suggests the earliest stage of</w:t>
      </w:r>
      <w:r w:rsidRPr="00934398">
        <w:rPr>
          <w:sz w:val="24"/>
          <w:szCs w:val="24"/>
        </w:rPr>
        <w:t xml:space="preserve"> </w:t>
      </w:r>
      <w:proofErr w:type="spellStart"/>
      <w:r w:rsidRPr="00934398">
        <w:rPr>
          <w:sz w:val="24"/>
          <w:szCs w:val="24"/>
        </w:rPr>
        <w:t>prediabetic</w:t>
      </w:r>
      <w:proofErr w:type="spellEnd"/>
      <w:r w:rsidRPr="00934398">
        <w:rPr>
          <w:sz w:val="24"/>
          <w:szCs w:val="24"/>
        </w:rPr>
        <w:t xml:space="preserve"> nerve injury may be reversible."</w:t>
      </w:r>
      <w:r w:rsidRPr="00934398">
        <w:rPr>
          <w:sz w:val="24"/>
          <w:szCs w:val="24"/>
        </w:rPr>
        <w:br/>
      </w:r>
      <w:r w:rsidRPr="00934398">
        <w:rPr>
          <w:sz w:val="24"/>
          <w:szCs w:val="24"/>
        </w:rPr>
        <w:br/>
        <w:t xml:space="preserve">This study was supported by the </w:t>
      </w:r>
      <w:r w:rsidRPr="00934398">
        <w:rPr>
          <w:b/>
          <w:i/>
          <w:sz w:val="24"/>
          <w:szCs w:val="24"/>
        </w:rPr>
        <w:t>National Institutes of Health.</w:t>
      </w:r>
      <w:r w:rsidRPr="00934398">
        <w:rPr>
          <w:sz w:val="24"/>
          <w:szCs w:val="24"/>
        </w:rPr>
        <w:br/>
      </w:r>
      <w:r w:rsidRPr="00934398">
        <w:rPr>
          <w:sz w:val="24"/>
          <w:szCs w:val="24"/>
        </w:rPr>
        <w:br/>
        <w:t>The American Academy of Neurology, an association of more than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19,000 neurologists and neuroscience professionals, is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dedicated to improving patient care through education and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research. A neurologist is a doctor with specialized training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in diagnosing, treating and managing disorders of the brain</w:t>
      </w:r>
      <w:r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and nervous system such as Alzheimer disease, epilepsy</w:t>
      </w:r>
      <w:proofErr w:type="gramStart"/>
      <w:r w:rsidRPr="00934398">
        <w:rPr>
          <w:sz w:val="24"/>
          <w:szCs w:val="24"/>
        </w:rPr>
        <w:t>,</w:t>
      </w:r>
      <w:proofErr w:type="gramEnd"/>
      <w:r w:rsidRPr="00934398">
        <w:rPr>
          <w:sz w:val="24"/>
          <w:szCs w:val="24"/>
        </w:rPr>
        <w:br/>
        <w:t>multiple sclerosis, Parkinson disease, and stroke.</w:t>
      </w:r>
      <w:r w:rsidRPr="00934398">
        <w:rPr>
          <w:sz w:val="24"/>
          <w:szCs w:val="24"/>
        </w:rPr>
        <w:br/>
      </w:r>
      <w:r w:rsidRPr="00934398">
        <w:rPr>
          <w:sz w:val="24"/>
          <w:szCs w:val="24"/>
        </w:rPr>
        <w:br/>
        <w:t>For more information about the American Academy of Neurology,</w:t>
      </w:r>
      <w:r w:rsidR="00934398" w:rsidRPr="00934398">
        <w:rPr>
          <w:sz w:val="24"/>
          <w:szCs w:val="24"/>
        </w:rPr>
        <w:t xml:space="preserve"> </w:t>
      </w:r>
      <w:r w:rsidRPr="00934398">
        <w:rPr>
          <w:sz w:val="24"/>
          <w:szCs w:val="24"/>
        </w:rPr>
        <w:t>visit http://www.aan.com.</w:t>
      </w:r>
    </w:p>
    <w:sectPr w:rsidR="00712AC5" w:rsidRPr="00934398" w:rsidSect="00712AC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5"/>
    <w:rsid w:val="005B0EDA"/>
    <w:rsid w:val="00712AC5"/>
    <w:rsid w:val="009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</dc:creator>
  <cp:keywords/>
  <dc:description/>
  <cp:lastModifiedBy>drm</cp:lastModifiedBy>
  <cp:revision>1</cp:revision>
  <dcterms:created xsi:type="dcterms:W3CDTF">2012-06-13T22:00:00Z</dcterms:created>
  <dcterms:modified xsi:type="dcterms:W3CDTF">2012-06-13T22:12:00Z</dcterms:modified>
</cp:coreProperties>
</file>